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B77FA" w14:textId="26B4376D" w:rsidR="00130733" w:rsidRPr="00D151C1" w:rsidRDefault="00130733" w:rsidP="00130733">
      <w:pPr>
        <w:pStyle w:val="Heading2"/>
      </w:pPr>
      <w:r>
        <w:t>Digital Literacy Framework – At a Glance</w:t>
      </w:r>
    </w:p>
    <w:p w14:paraId="4BC699AC" w14:textId="77777777" w:rsidR="00130733" w:rsidRPr="00D151C1" w:rsidRDefault="00130733" w:rsidP="00130733">
      <w:pPr>
        <w:rPr>
          <w:b/>
          <w:bCs/>
        </w:rPr>
      </w:pPr>
      <w:r>
        <w:rPr>
          <w:b/>
          <w:bCs/>
        </w:rPr>
        <w:t>What this framework describes</w:t>
      </w:r>
    </w:p>
    <w:p w14:paraId="1D022BE3" w14:textId="77777777" w:rsidR="00130733" w:rsidRPr="00D151C1" w:rsidRDefault="00130733" w:rsidP="00130733">
      <w:r>
        <w:t>Digital literacy is the ability to think critically, act ethically, and participate responsibly in a world shaped by digital and AI technologies. It is not about mastering tools – it is about developing judgment – knowing when and how to use technology, when to question it, and when to put it down.</w:t>
      </w:r>
    </w:p>
    <w:p w14:paraId="775A531E" w14:textId="77777777" w:rsidR="00130733" w:rsidRPr="00D151C1" w:rsidRDefault="00130733" w:rsidP="00130733">
      <w:pPr>
        <w:spacing w:after="0"/>
        <w:rPr>
          <w:b/>
          <w:bCs/>
        </w:rPr>
      </w:pPr>
      <w:r>
        <w:rPr>
          <w:b/>
          <w:bCs/>
        </w:rPr>
        <w:t>The Six Components</w:t>
      </w:r>
    </w:p>
    <w:p w14:paraId="5F3393D1" w14:textId="77777777" w:rsidR="00130733" w:rsidRPr="00D151C1" w:rsidRDefault="00130733" w:rsidP="00130733">
      <w:r>
        <w:t>Digital literacy is developed through six interconnected components: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6"/>
        <w:gridCol w:w="4970"/>
      </w:tblGrid>
      <w:tr w:rsidR="00130733" w14:paraId="72FCE545" w14:textId="77777777" w:rsidTr="00FC51DF">
        <w:trPr>
          <w:trHeight w:val="1152"/>
        </w:trPr>
        <w:tc>
          <w:tcPr>
            <w:tcW w:w="5107" w:type="dxa"/>
          </w:tcPr>
          <w:p w14:paraId="58BAA4BF" w14:textId="77777777" w:rsidR="00130733" w:rsidRPr="00D151C1" w:rsidRDefault="00130733" w:rsidP="00FC51DF">
            <w:pPr>
              <w:rPr>
                <w:b/>
                <w:bCs/>
              </w:rPr>
            </w:pPr>
            <w:r>
              <w:rPr>
                <w:rFonts w:ascii="Segoe UI Emoji" w:hAnsi="Segoe UI Emoji" w:cs="Segoe UI Emoji"/>
                <w:b/>
                <w:bCs/>
              </w:rPr>
              <w:t>🟦</w:t>
            </w:r>
            <w:r>
              <w:rPr>
                <w:b/>
                <w:bCs/>
              </w:rPr>
              <w:t xml:space="preserve"> Digital Citizenship</w:t>
            </w:r>
          </w:p>
          <w:p w14:paraId="0B4F1BD7" w14:textId="77777777" w:rsidR="00130733" w:rsidRDefault="00130733" w:rsidP="00FC51DF">
            <w:pPr>
              <w:rPr>
                <w:rFonts w:ascii="Segoe UI Emoji" w:hAnsi="Segoe UI Emoji" w:cs="Segoe UI Emoji"/>
                <w:b/>
                <w:bCs/>
              </w:rPr>
            </w:pPr>
            <w:r>
              <w:t>Understanding rights, responsibilities, and ethical participation in digital and AI environments.</w:t>
            </w:r>
          </w:p>
        </w:tc>
        <w:tc>
          <w:tcPr>
            <w:tcW w:w="5107" w:type="dxa"/>
          </w:tcPr>
          <w:p w14:paraId="74EBC285" w14:textId="77777777" w:rsidR="00130733" w:rsidRPr="00D151C1" w:rsidRDefault="00130733" w:rsidP="00FC51DF">
            <w:pPr>
              <w:rPr>
                <w:b/>
                <w:bCs/>
              </w:rPr>
            </w:pPr>
            <w:r>
              <w:br w:type="column"/>
            </w:r>
            <w:r>
              <w:rPr>
                <w:rFonts w:ascii="Segoe UI Emoji" w:hAnsi="Segoe UI Emoji" w:cs="Segoe UI Emoji"/>
                <w:b/>
                <w:bCs/>
              </w:rPr>
              <w:t>🟥</w:t>
            </w:r>
            <w:r>
              <w:rPr>
                <w:b/>
                <w:bCs/>
              </w:rPr>
              <w:t xml:space="preserve"> Creativity, Design, and Problem Solving</w:t>
            </w:r>
          </w:p>
          <w:p w14:paraId="13926A18" w14:textId="77777777" w:rsidR="00130733" w:rsidRDefault="00130733" w:rsidP="00FC51DF">
            <w:pPr>
              <w:rPr>
                <w:rFonts w:ascii="Segoe UI Emoji" w:hAnsi="Segoe UI Emoji" w:cs="Segoe UI Emoji"/>
                <w:b/>
                <w:bCs/>
              </w:rPr>
            </w:pPr>
            <w:r>
              <w:t>Using digital and AI tools to generate, refine, and communicate ideas and solutions.</w:t>
            </w:r>
          </w:p>
        </w:tc>
      </w:tr>
      <w:tr w:rsidR="00130733" w14:paraId="60B71AC6" w14:textId="77777777" w:rsidTr="00FC51DF">
        <w:trPr>
          <w:trHeight w:val="1152"/>
        </w:trPr>
        <w:tc>
          <w:tcPr>
            <w:tcW w:w="5107" w:type="dxa"/>
          </w:tcPr>
          <w:p w14:paraId="6AF47E00" w14:textId="77777777" w:rsidR="00130733" w:rsidRPr="00D151C1" w:rsidRDefault="00130733" w:rsidP="00FC51DF">
            <w:pPr>
              <w:rPr>
                <w:b/>
                <w:bCs/>
              </w:rPr>
            </w:pPr>
            <w:r>
              <w:rPr>
                <w:rFonts w:ascii="Segoe UI Emoji" w:hAnsi="Segoe UI Emoji" w:cs="Segoe UI Emoji"/>
                <w:b/>
                <w:bCs/>
              </w:rPr>
              <w:t>🟧</w:t>
            </w:r>
            <w:r>
              <w:rPr>
                <w:b/>
                <w:bCs/>
              </w:rPr>
              <w:t xml:space="preserve"> Digital Health and Wellness</w:t>
            </w:r>
          </w:p>
          <w:p w14:paraId="4092C29B" w14:textId="77777777" w:rsidR="00130733" w:rsidRDefault="00130733" w:rsidP="00FC51DF">
            <w:pPr>
              <w:rPr>
                <w:rFonts w:ascii="Segoe UI Emoji" w:hAnsi="Segoe UI Emoji" w:cs="Segoe UI Emoji"/>
                <w:b/>
                <w:bCs/>
              </w:rPr>
            </w:pPr>
            <w:r>
              <w:t>Managing attention, well-being, and agency in technology-rich environments.</w:t>
            </w:r>
          </w:p>
        </w:tc>
        <w:tc>
          <w:tcPr>
            <w:tcW w:w="5107" w:type="dxa"/>
          </w:tcPr>
          <w:p w14:paraId="594090D8" w14:textId="77777777" w:rsidR="00130733" w:rsidRPr="00D151C1" w:rsidRDefault="00130733" w:rsidP="00FC51DF">
            <w:pPr>
              <w:rPr>
                <w:b/>
                <w:bCs/>
              </w:rPr>
            </w:pPr>
            <w:r>
              <w:rPr>
                <w:rFonts w:ascii="Segoe UI Emoji" w:hAnsi="Segoe UI Emoji" w:cs="Segoe UI Emoji"/>
                <w:b/>
                <w:bCs/>
              </w:rPr>
              <w:t>🟪</w:t>
            </w:r>
            <w:r>
              <w:rPr>
                <w:b/>
                <w:bCs/>
              </w:rPr>
              <w:t xml:space="preserve"> Communication and Collaboration</w:t>
            </w:r>
          </w:p>
          <w:p w14:paraId="1D0194D3" w14:textId="77777777" w:rsidR="00130733" w:rsidRDefault="00130733" w:rsidP="00FC51DF">
            <w:pPr>
              <w:rPr>
                <w:rFonts w:ascii="Segoe UI Emoji" w:hAnsi="Segoe UI Emoji" w:cs="Segoe UI Emoji"/>
                <w:b/>
                <w:bCs/>
              </w:rPr>
            </w:pPr>
            <w:r>
              <w:t>Co-creating knowledge and understanding how AI shapes communication, teamwork, and relationships.</w:t>
            </w:r>
          </w:p>
        </w:tc>
      </w:tr>
      <w:tr w:rsidR="00130733" w14:paraId="3D944BA5" w14:textId="77777777" w:rsidTr="00FC51DF">
        <w:trPr>
          <w:trHeight w:val="1152"/>
        </w:trPr>
        <w:tc>
          <w:tcPr>
            <w:tcW w:w="5107" w:type="dxa"/>
          </w:tcPr>
          <w:p w14:paraId="6B8AF9A4" w14:textId="77777777" w:rsidR="00130733" w:rsidRPr="00D151C1" w:rsidRDefault="00130733" w:rsidP="00FC51DF">
            <w:pPr>
              <w:rPr>
                <w:b/>
                <w:bCs/>
              </w:rPr>
            </w:pPr>
            <w:r>
              <w:rPr>
                <w:rFonts w:ascii="Segoe UI Emoji" w:hAnsi="Segoe UI Emoji" w:cs="Segoe UI Emoji"/>
                <w:b/>
                <w:bCs/>
              </w:rPr>
              <w:t>🟨</w:t>
            </w:r>
            <w:r>
              <w:rPr>
                <w:b/>
                <w:bCs/>
              </w:rPr>
              <w:t xml:space="preserve"> Critical Inquiry and Meaning Making</w:t>
            </w:r>
          </w:p>
          <w:p w14:paraId="4D97EF01" w14:textId="77777777" w:rsidR="00130733" w:rsidRDefault="00130733" w:rsidP="00FC51DF">
            <w:pPr>
              <w:rPr>
                <w:rFonts w:ascii="Segoe UI Emoji" w:hAnsi="Segoe UI Emoji" w:cs="Segoe UI Emoji"/>
                <w:b/>
                <w:bCs/>
              </w:rPr>
            </w:pPr>
            <w:r>
              <w:t>Evaluating information, questioning sources, and making sense of digital and AI-generated content.</w:t>
            </w:r>
          </w:p>
        </w:tc>
        <w:tc>
          <w:tcPr>
            <w:tcW w:w="5107" w:type="dxa"/>
          </w:tcPr>
          <w:p w14:paraId="58B8DEE4" w14:textId="77777777" w:rsidR="00130733" w:rsidRPr="00D151C1" w:rsidRDefault="00130733" w:rsidP="00FC51DF">
            <w:pPr>
              <w:rPr>
                <w:b/>
                <w:bCs/>
              </w:rPr>
            </w:pPr>
            <w:r>
              <w:rPr>
                <w:rFonts w:ascii="Segoe UI Emoji" w:hAnsi="Segoe UI Emoji" w:cs="Segoe UI Emoji"/>
                <w:b/>
                <w:bCs/>
              </w:rPr>
              <w:t>🟩</w:t>
            </w:r>
            <w:r>
              <w:rPr>
                <w:b/>
                <w:bCs/>
              </w:rPr>
              <w:t xml:space="preserve"> Computational Thinking</w:t>
            </w:r>
          </w:p>
          <w:p w14:paraId="474BAF63" w14:textId="77777777" w:rsidR="00130733" w:rsidRDefault="00130733" w:rsidP="00FC51DF">
            <w:pPr>
              <w:rPr>
                <w:rFonts w:ascii="Segoe UI Emoji" w:hAnsi="Segoe UI Emoji" w:cs="Segoe UI Emoji"/>
                <w:b/>
                <w:bCs/>
              </w:rPr>
            </w:pPr>
            <w:r>
              <w:t>Breaking down problems, identifying patterns, and developing logical approaches – with or without technology.</w:t>
            </w:r>
          </w:p>
        </w:tc>
      </w:tr>
    </w:tbl>
    <w:p w14:paraId="7D26DB3E" w14:textId="77777777" w:rsidR="00130733" w:rsidRDefault="00130733" w:rsidP="00130733">
      <w:pPr>
        <w:spacing w:after="0"/>
        <w:rPr>
          <w:b/>
          <w:bCs/>
        </w:rPr>
      </w:pPr>
    </w:p>
    <w:p w14:paraId="56B5E5B7" w14:textId="77777777" w:rsidR="00130733" w:rsidRPr="00D151C1" w:rsidRDefault="00130733" w:rsidP="00130733">
      <w:pPr>
        <w:spacing w:after="0"/>
        <w:rPr>
          <w:b/>
          <w:bCs/>
        </w:rPr>
      </w:pPr>
      <w:r>
        <w:rPr>
          <w:b/>
          <w:bCs/>
        </w:rPr>
        <w:t>How Learning Deepens</w:t>
      </w:r>
    </w:p>
    <w:p w14:paraId="1B3A71A1" w14:textId="77777777" w:rsidR="00130733" w:rsidRPr="00D151C1" w:rsidRDefault="00130733" w:rsidP="00130733">
      <w:r>
        <w:t>Students engage with digital and AI technologies in three interconnected ways: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shd w:val="clear" w:color="auto" w:fill="DAE9F7" w:themeFill="text2" w:themeFillTint="1A"/>
        <w:tblLook w:val="04A0" w:firstRow="1" w:lastRow="0" w:firstColumn="1" w:lastColumn="0" w:noHBand="0" w:noVBand="1"/>
      </w:tblPr>
      <w:tblGrid>
        <w:gridCol w:w="2875"/>
        <w:gridCol w:w="3358"/>
        <w:gridCol w:w="3117"/>
      </w:tblGrid>
      <w:tr w:rsidR="00130733" w14:paraId="22E6EF0E" w14:textId="77777777" w:rsidTr="00FC51DF">
        <w:tc>
          <w:tcPr>
            <w:tcW w:w="2875" w:type="dxa"/>
            <w:shd w:val="clear" w:color="auto" w:fill="DAE9F7" w:themeFill="text2" w:themeFillTint="1A"/>
          </w:tcPr>
          <w:p w14:paraId="2C25E04B" w14:textId="77777777" w:rsidR="00130733" w:rsidRPr="00D151C1" w:rsidRDefault="00130733" w:rsidP="00FC51DF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Use</w:t>
            </w:r>
          </w:p>
          <w:p w14:paraId="441A5691" w14:textId="77777777" w:rsidR="00130733" w:rsidRDefault="00130733" w:rsidP="00FC51DF">
            <w:pPr>
              <w:spacing w:after="160" w:line="259" w:lineRule="auto"/>
              <w:rPr>
                <w:b/>
                <w:bCs/>
              </w:rPr>
            </w:pPr>
            <w:r>
              <w:t>Applying digital and AI tools effectively and responsibly.</w:t>
            </w:r>
          </w:p>
        </w:tc>
        <w:tc>
          <w:tcPr>
            <w:tcW w:w="3358" w:type="dxa"/>
            <w:shd w:val="clear" w:color="auto" w:fill="DAE9F7" w:themeFill="text2" w:themeFillTint="1A"/>
          </w:tcPr>
          <w:p w14:paraId="4177D0CB" w14:textId="77777777" w:rsidR="00130733" w:rsidRPr="00D151C1" w:rsidRDefault="00130733" w:rsidP="00FC51DF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Understand</w:t>
            </w:r>
          </w:p>
          <w:p w14:paraId="2C91C69A" w14:textId="77777777" w:rsidR="00130733" w:rsidRDefault="00130733" w:rsidP="00FC51DF">
            <w:pPr>
              <w:spacing w:after="160" w:line="259" w:lineRule="auto"/>
              <w:rPr>
                <w:b/>
                <w:bCs/>
              </w:rPr>
            </w:pPr>
            <w:r>
              <w:t>Knowing how technologies work, how they shape information, and what their limits are.</w:t>
            </w:r>
          </w:p>
        </w:tc>
        <w:tc>
          <w:tcPr>
            <w:tcW w:w="3117" w:type="dxa"/>
            <w:shd w:val="clear" w:color="auto" w:fill="DAE9F7" w:themeFill="text2" w:themeFillTint="1A"/>
          </w:tcPr>
          <w:p w14:paraId="6F7CC707" w14:textId="77777777" w:rsidR="00130733" w:rsidRPr="00D151C1" w:rsidRDefault="00130733" w:rsidP="00FC51DF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Create</w:t>
            </w:r>
          </w:p>
          <w:p w14:paraId="20EC4384" w14:textId="77777777" w:rsidR="00130733" w:rsidRDefault="00130733" w:rsidP="00FC51DF">
            <w:pPr>
              <w:spacing w:after="160" w:line="259" w:lineRule="auto"/>
              <w:rPr>
                <w:b/>
                <w:bCs/>
              </w:rPr>
            </w:pPr>
            <w:r>
              <w:t>Producing original ideas, work, and solutions using technology purposefully.</w:t>
            </w:r>
          </w:p>
        </w:tc>
      </w:tr>
    </w:tbl>
    <w:p w14:paraId="106DA63C" w14:textId="77777777" w:rsidR="00130733" w:rsidRPr="00D151C1" w:rsidRDefault="00130733" w:rsidP="00130733">
      <w:r>
        <w:t>Students move across all three – often within a single learning experience.</w:t>
      </w:r>
    </w:p>
    <w:p w14:paraId="598EFD79" w14:textId="77777777" w:rsidR="00130733" w:rsidRPr="00D151C1" w:rsidRDefault="00130733" w:rsidP="00130733">
      <w:pPr>
        <w:spacing w:after="0"/>
        <w:rPr>
          <w:b/>
          <w:bCs/>
        </w:rPr>
      </w:pPr>
      <w:r>
        <w:rPr>
          <w:b/>
          <w:bCs/>
        </w:rPr>
        <w:t>Engaging with AI in Learning</w:t>
      </w:r>
    </w:p>
    <w:p w14:paraId="5D9EF534" w14:textId="77777777" w:rsidR="00130733" w:rsidRPr="00D151C1" w:rsidRDefault="00130733" w:rsidP="00130733">
      <w:pPr>
        <w:spacing w:after="0"/>
      </w:pPr>
      <w:r>
        <w:t>A balanced approach includes four modes:</w:t>
      </w:r>
    </w:p>
    <w:p w14:paraId="3631BB76" w14:textId="77777777" w:rsidR="00130733" w:rsidRPr="00D151C1" w:rsidRDefault="00130733" w:rsidP="00130733">
      <w:pPr>
        <w:numPr>
          <w:ilvl w:val="0"/>
          <w:numId w:val="1"/>
        </w:numPr>
        <w:spacing w:after="0"/>
      </w:pPr>
      <w:r>
        <w:rPr>
          <w:b/>
          <w:bCs/>
        </w:rPr>
        <w:t>With AI</w:t>
      </w:r>
      <w:r>
        <w:t xml:space="preserve"> – using AI as a tool to support thinking and learning</w:t>
      </w:r>
    </w:p>
    <w:p w14:paraId="2CF1631A" w14:textId="77777777" w:rsidR="00130733" w:rsidRPr="00D151C1" w:rsidRDefault="00130733" w:rsidP="00130733">
      <w:pPr>
        <w:numPr>
          <w:ilvl w:val="0"/>
          <w:numId w:val="1"/>
        </w:numPr>
        <w:spacing w:after="0"/>
      </w:pPr>
      <w:r>
        <w:rPr>
          <w:b/>
          <w:bCs/>
        </w:rPr>
        <w:t>Through AI</w:t>
      </w:r>
      <w:r>
        <w:t xml:space="preserve"> – learning in environments shaped by intelligent systems</w:t>
      </w:r>
    </w:p>
    <w:p w14:paraId="4373AFFE" w14:textId="77777777" w:rsidR="00130733" w:rsidRPr="00D151C1" w:rsidRDefault="00130733" w:rsidP="00130733">
      <w:pPr>
        <w:numPr>
          <w:ilvl w:val="0"/>
          <w:numId w:val="1"/>
        </w:numPr>
        <w:spacing w:after="0"/>
      </w:pPr>
      <w:r>
        <w:rPr>
          <w:b/>
          <w:bCs/>
        </w:rPr>
        <w:t>About AI</w:t>
      </w:r>
      <w:r>
        <w:t xml:space="preserve"> – understanding how AI works and its impacts</w:t>
      </w:r>
    </w:p>
    <w:p w14:paraId="48336B0E" w14:textId="77777777" w:rsidR="00130733" w:rsidRPr="00D151C1" w:rsidRDefault="00130733" w:rsidP="00130733">
      <w:pPr>
        <w:numPr>
          <w:ilvl w:val="0"/>
          <w:numId w:val="1"/>
        </w:numPr>
        <w:spacing w:after="0"/>
      </w:pPr>
      <w:r>
        <w:rPr>
          <w:b/>
          <w:bCs/>
        </w:rPr>
        <w:t>Without AI</w:t>
      </w:r>
      <w:r>
        <w:t xml:space="preserve"> – strengthening independent thinking and skills</w:t>
      </w:r>
    </w:p>
    <w:p w14:paraId="779ED25F" w14:textId="77777777" w:rsidR="00130733" w:rsidRPr="00D151C1" w:rsidRDefault="00130733" w:rsidP="00130733">
      <w:pPr>
        <w:spacing w:before="240" w:after="0"/>
        <w:rPr>
          <w:b/>
          <w:bCs/>
        </w:rPr>
      </w:pPr>
      <w:r>
        <w:rPr>
          <w:b/>
          <w:bCs/>
        </w:rPr>
        <w:t>A Human-First Approach</w:t>
      </w:r>
    </w:p>
    <w:p w14:paraId="22F981FF" w14:textId="77777777" w:rsidR="00130733" w:rsidRPr="00D151C1" w:rsidRDefault="00130733" w:rsidP="00130733">
      <w:pPr>
        <w:spacing w:after="0"/>
      </w:pPr>
      <w:r>
        <w:t>Digital literacy keeps the learner at the centre.</w:t>
      </w:r>
    </w:p>
    <w:p w14:paraId="58FCD44C" w14:textId="77777777" w:rsidR="00130733" w:rsidRPr="00CC7138" w:rsidRDefault="00130733" w:rsidP="00130733">
      <w:pPr>
        <w:numPr>
          <w:ilvl w:val="0"/>
          <w:numId w:val="2"/>
        </w:numPr>
        <w:spacing w:after="0"/>
      </w:pPr>
      <w:r>
        <w:t xml:space="preserve">Technology expands thinking – it does not replace it </w:t>
      </w:r>
    </w:p>
    <w:p w14:paraId="76695E71" w14:textId="77777777" w:rsidR="00130733" w:rsidRPr="00D151C1" w:rsidRDefault="00130733" w:rsidP="00130733">
      <w:pPr>
        <w:numPr>
          <w:ilvl w:val="0"/>
          <w:numId w:val="2"/>
        </w:numPr>
        <w:spacing w:after="0"/>
      </w:pPr>
      <w:r>
        <w:t>The questions, the judgments, and the conclusions belong to the learner</w:t>
      </w:r>
    </w:p>
    <w:p w14:paraId="43591866" w14:textId="77777777" w:rsidR="00130733" w:rsidRPr="00D151C1" w:rsidRDefault="00130733" w:rsidP="00130733">
      <w:pPr>
        <w:spacing w:before="240" w:after="0"/>
        <w:rPr>
          <w:b/>
          <w:bCs/>
        </w:rPr>
      </w:pPr>
      <w:r>
        <w:rPr>
          <w:b/>
          <w:bCs/>
        </w:rPr>
        <w:t>What This Means in Practice</w:t>
      </w:r>
    </w:p>
    <w:p w14:paraId="4C09EAEE" w14:textId="77777777" w:rsidR="00130733" w:rsidRPr="00130733" w:rsidRDefault="00130733" w:rsidP="00130733">
      <w:pPr>
        <w:numPr>
          <w:ilvl w:val="0"/>
          <w:numId w:val="3"/>
        </w:numPr>
        <w:spacing w:after="0"/>
      </w:pPr>
      <w:r>
        <w:t xml:space="preserve">Digital </w:t>
      </w:r>
      <w:r w:rsidRPr="00130733">
        <w:t>literacy is integrated across subjects, not taught separately</w:t>
      </w:r>
    </w:p>
    <w:p w14:paraId="33867930" w14:textId="77777777" w:rsidR="00130733" w:rsidRPr="00130733" w:rsidRDefault="00130733" w:rsidP="00130733">
      <w:pPr>
        <w:numPr>
          <w:ilvl w:val="0"/>
          <w:numId w:val="3"/>
        </w:numPr>
        <w:spacing w:after="0"/>
      </w:pPr>
      <w:r w:rsidRPr="00130733">
        <w:t>AI is embedded across all components, not a standalone topic</w:t>
      </w:r>
    </w:p>
    <w:p w14:paraId="48E40047" w14:textId="77777777" w:rsidR="00130733" w:rsidRPr="00130733" w:rsidRDefault="00130733" w:rsidP="00130733">
      <w:pPr>
        <w:numPr>
          <w:ilvl w:val="0"/>
          <w:numId w:val="3"/>
        </w:numPr>
        <w:spacing w:after="0"/>
      </w:pPr>
      <w:r w:rsidRPr="00130733">
        <w:t>Learning emphasizes critical thinking, creativity, and responsibility</w:t>
      </w:r>
    </w:p>
    <w:p w14:paraId="164FD780" w14:textId="61FC57B5" w:rsidR="00FE3C00" w:rsidRPr="00130733" w:rsidRDefault="00130733" w:rsidP="0078098E">
      <w:pPr>
        <w:numPr>
          <w:ilvl w:val="0"/>
          <w:numId w:val="3"/>
        </w:numPr>
        <w:spacing w:after="0"/>
        <w:rPr>
          <w:lang w:val="en-US"/>
        </w:rPr>
      </w:pPr>
      <w:r w:rsidRPr="00130733">
        <w:t>Educators use professional judgment to decide</w:t>
      </w:r>
      <w:r>
        <w:t xml:space="preserve"> when and how technology supports learning</w:t>
      </w:r>
    </w:p>
    <w:sectPr w:rsidR="00FE3C00" w:rsidRPr="00130733" w:rsidSect="00493984">
      <w:type w:val="continuous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3250B" w14:textId="77777777" w:rsidR="00AA0E92" w:rsidRDefault="00AA0E92" w:rsidP="003A3BB2">
      <w:pPr>
        <w:spacing w:after="0" w:line="240" w:lineRule="auto"/>
      </w:pPr>
      <w:r>
        <w:separator/>
      </w:r>
    </w:p>
  </w:endnote>
  <w:endnote w:type="continuationSeparator" w:id="0">
    <w:p w14:paraId="3228BF71" w14:textId="77777777" w:rsidR="00AA0E92" w:rsidRDefault="00AA0E92" w:rsidP="003A3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F776F" w14:textId="77777777" w:rsidR="00AA0E92" w:rsidRDefault="00AA0E92" w:rsidP="003A3BB2">
      <w:pPr>
        <w:spacing w:after="0" w:line="240" w:lineRule="auto"/>
      </w:pPr>
      <w:r>
        <w:separator/>
      </w:r>
    </w:p>
  </w:footnote>
  <w:footnote w:type="continuationSeparator" w:id="0">
    <w:p w14:paraId="70E7D2F5" w14:textId="77777777" w:rsidR="00AA0E92" w:rsidRDefault="00AA0E92" w:rsidP="003A3B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66A46"/>
    <w:multiLevelType w:val="multilevel"/>
    <w:tmpl w:val="A1AA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8496B"/>
    <w:multiLevelType w:val="multilevel"/>
    <w:tmpl w:val="8BCE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A54EE6"/>
    <w:multiLevelType w:val="multilevel"/>
    <w:tmpl w:val="418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9319344">
    <w:abstractNumId w:val="0"/>
  </w:num>
  <w:num w:numId="2" w16cid:durableId="1814593256">
    <w:abstractNumId w:val="1"/>
  </w:num>
  <w:num w:numId="3" w16cid:durableId="1994865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1C1"/>
    <w:rsid w:val="00002979"/>
    <w:rsid w:val="0002626B"/>
    <w:rsid w:val="00033901"/>
    <w:rsid w:val="00130733"/>
    <w:rsid w:val="00157F46"/>
    <w:rsid w:val="001660D5"/>
    <w:rsid w:val="0018483A"/>
    <w:rsid w:val="002B4A08"/>
    <w:rsid w:val="002C2A53"/>
    <w:rsid w:val="00356D2E"/>
    <w:rsid w:val="003773D0"/>
    <w:rsid w:val="003A3BB2"/>
    <w:rsid w:val="0046083A"/>
    <w:rsid w:val="00493984"/>
    <w:rsid w:val="004A4020"/>
    <w:rsid w:val="00517560"/>
    <w:rsid w:val="005951B5"/>
    <w:rsid w:val="005B4415"/>
    <w:rsid w:val="00602AB9"/>
    <w:rsid w:val="00690C4C"/>
    <w:rsid w:val="00692CF9"/>
    <w:rsid w:val="006B69AE"/>
    <w:rsid w:val="00707F9D"/>
    <w:rsid w:val="00716AC9"/>
    <w:rsid w:val="00724A22"/>
    <w:rsid w:val="00767BDB"/>
    <w:rsid w:val="0078098E"/>
    <w:rsid w:val="007D71E5"/>
    <w:rsid w:val="007E7B80"/>
    <w:rsid w:val="00802A50"/>
    <w:rsid w:val="00806DCF"/>
    <w:rsid w:val="00846134"/>
    <w:rsid w:val="008706F8"/>
    <w:rsid w:val="008744CF"/>
    <w:rsid w:val="008F6A52"/>
    <w:rsid w:val="00943C89"/>
    <w:rsid w:val="009512CC"/>
    <w:rsid w:val="0096301C"/>
    <w:rsid w:val="009630CF"/>
    <w:rsid w:val="00981559"/>
    <w:rsid w:val="00997ABA"/>
    <w:rsid w:val="009A5A56"/>
    <w:rsid w:val="009D5F82"/>
    <w:rsid w:val="009E467C"/>
    <w:rsid w:val="009F18FC"/>
    <w:rsid w:val="00A43894"/>
    <w:rsid w:val="00A711D7"/>
    <w:rsid w:val="00AA0E92"/>
    <w:rsid w:val="00AD54C2"/>
    <w:rsid w:val="00B563FB"/>
    <w:rsid w:val="00B64D69"/>
    <w:rsid w:val="00C53C40"/>
    <w:rsid w:val="00C56A8A"/>
    <w:rsid w:val="00C90FB7"/>
    <w:rsid w:val="00CC7138"/>
    <w:rsid w:val="00D151C1"/>
    <w:rsid w:val="00D73E5E"/>
    <w:rsid w:val="00EA0A87"/>
    <w:rsid w:val="00EB304C"/>
    <w:rsid w:val="00F07E99"/>
    <w:rsid w:val="00F32E14"/>
    <w:rsid w:val="00F55994"/>
    <w:rsid w:val="00F70890"/>
    <w:rsid w:val="00FB74D2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66457B"/>
  <w15:chartTrackingRefBased/>
  <w15:docId w15:val="{C8148A05-8C80-4E4B-8774-A41099781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733"/>
  </w:style>
  <w:style w:type="paragraph" w:styleId="Heading1">
    <w:name w:val="heading 1"/>
    <w:basedOn w:val="Normal"/>
    <w:next w:val="Normal"/>
    <w:link w:val="Heading1Char"/>
    <w:uiPriority w:val="9"/>
    <w:qFormat/>
    <w:rsid w:val="00D15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5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1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1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1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1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1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1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1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151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1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1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1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1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1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1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1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1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5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5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5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1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1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51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1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1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1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15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BB2"/>
  </w:style>
  <w:style w:type="paragraph" w:styleId="Footer">
    <w:name w:val="footer"/>
    <w:basedOn w:val="Normal"/>
    <w:link w:val="FooterChar"/>
    <w:uiPriority w:val="99"/>
    <w:unhideWhenUsed/>
    <w:rsid w:val="003A3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419335-e215-4c24-8dbe-098d04b36c92">
      <Terms xmlns="http://schemas.microsoft.com/office/infopath/2007/PartnerControls"/>
    </lcf76f155ced4ddcb4097134ff3c332f>
    <TaxCatchAll xmlns="dbf05d9f-9260-449f-bcf0-9b88a494f4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B1C09177E25C45830DB0A82BC75568" ma:contentTypeVersion="13" ma:contentTypeDescription="Create a new document." ma:contentTypeScope="" ma:versionID="21a433a2e55565a6303d9a7439d3bcec">
  <xsd:schema xmlns:xsd="http://www.w3.org/2001/XMLSchema" xmlns:xs="http://www.w3.org/2001/XMLSchema" xmlns:p="http://schemas.microsoft.com/office/2006/metadata/properties" xmlns:ns2="b5419335-e215-4c24-8dbe-098d04b36c92" xmlns:ns3="dbf05d9f-9260-449f-bcf0-9b88a494f43e" targetNamespace="http://schemas.microsoft.com/office/2006/metadata/properties" ma:root="true" ma:fieldsID="6f7be75649e31e796720d0b5e0a6e183" ns2:_="" ns3:_="">
    <xsd:import namespace="b5419335-e215-4c24-8dbe-098d04b36c92"/>
    <xsd:import namespace="dbf05d9f-9260-449f-bcf0-9b88a494f4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19335-e215-4c24-8dbe-098d04b36c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45b8c8-d142-433b-87a8-85e8cba55d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05d9f-9260-449f-bcf0-9b88a494f43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2a6481f-5456-437e-bb86-816a69dd085d}" ma:internalName="TaxCatchAll" ma:showField="CatchAllData" ma:web="dbf05d9f-9260-449f-bcf0-9b88a494f4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72546E-E4C2-4379-A4F3-3B15363E93F8}">
  <ds:schemaRefs>
    <ds:schemaRef ds:uri="http://schemas.microsoft.com/office/2006/metadata/properties"/>
    <ds:schemaRef ds:uri="http://schemas.microsoft.com/office/infopath/2007/PartnerControls"/>
    <ds:schemaRef ds:uri="b5419335-e215-4c24-8dbe-098d04b36c92"/>
    <ds:schemaRef ds:uri="dbf05d9f-9260-449f-bcf0-9b88a494f43e"/>
  </ds:schemaRefs>
</ds:datastoreItem>
</file>

<file path=customXml/itemProps2.xml><?xml version="1.0" encoding="utf-8"?>
<ds:datastoreItem xmlns:ds="http://schemas.openxmlformats.org/officeDocument/2006/customXml" ds:itemID="{EE03BF4D-EA8C-434E-97D0-A3C9A498FB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959379-DB2F-45CF-A156-ECF813640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419335-e215-4c24-8dbe-098d04b36c92"/>
    <ds:schemaRef ds:uri="dbf05d9f-9260-449f-bcf0-9b88a494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New Brunswick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Cusack, Mike  (EECD/EDPE)</dc:creator>
  <cp:keywords/>
  <dc:description/>
  <cp:lastModifiedBy>Cusack, Mike  (EECD/EDPE)</cp:lastModifiedBy>
  <cp:revision>2</cp:revision>
  <dcterms:created xsi:type="dcterms:W3CDTF">2026-04-16T12:33:00Z</dcterms:created>
  <dcterms:modified xsi:type="dcterms:W3CDTF">2026-04-16T12:33:00Z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0x010100C3B1C09177E25C45830DB0A82BC75568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